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________________ said hello to me this morning.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neigbor, neghour, neighbour, neibour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does this come under.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catagory, category, catigory, categary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needs something to ________________ his mind.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occuppy, ocupy, occupy, ocuppy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has to ________________ with base.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comunicate, comyunicate, communikate, communicate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an ________________ for Emile to prove himself.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oppurtunity, opportunity, oppertunity, oppatunity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Recovering the gems will make a huge difference to Emile's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comunity, communnity, community, comunnity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had to ________________ Emile to take on this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persueade, persuade, perswayed, persuede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won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competition, competeition, competetion, competitian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no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profession, proffession, proffesion, profesion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frequently ________________ with my penpal.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corespond, coresspond, correspond, corresspond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watched my favourite ________________ last night.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program, programme, programe, proggramme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Some of our ________________ was by email.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corespondence, correspondence, coresspondance, correspondance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8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